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40" w:rsidRPr="00060340" w:rsidRDefault="00060340" w:rsidP="00060340">
      <w:pPr>
        <w:jc w:val="both"/>
        <w:rPr>
          <w:rFonts w:ascii="Nirmala UI" w:hAnsi="Nirmala UI" w:cs="Nirmala UI"/>
          <w:b/>
          <w:i/>
          <w:noProof/>
          <w:sz w:val="18"/>
          <w:szCs w:val="20"/>
          <w:u w:val="single"/>
        </w:rPr>
      </w:pPr>
      <w:r w:rsidRPr="00060340">
        <w:rPr>
          <w:rFonts w:ascii="Nirmala UI" w:hAnsi="Nirmala UI" w:cs="Nirmala UI"/>
          <w:b/>
          <w:i/>
          <w:noProof/>
          <w:sz w:val="18"/>
          <w:szCs w:val="20"/>
          <w:u w:val="single"/>
        </w:rPr>
        <w:t>Förslag till beslut om bemyndigande för styrelsen att fatta beslut om företrädesemission (pkt 12)</w:t>
      </w:r>
    </w:p>
    <w:p w:rsidR="00060340" w:rsidRPr="00156BF4" w:rsidRDefault="00060340" w:rsidP="00060340">
      <w:pPr>
        <w:jc w:val="both"/>
        <w:rPr>
          <w:rFonts w:ascii="Nirmala UI" w:hAnsi="Nirmala UI" w:cs="Nirmala UI"/>
          <w:noProof/>
          <w:sz w:val="18"/>
          <w:szCs w:val="20"/>
        </w:rPr>
      </w:pPr>
      <w:r>
        <w:rPr>
          <w:rFonts w:ascii="Nirmala UI" w:hAnsi="Nirmala UI" w:cs="Nirmala UI"/>
          <w:noProof/>
          <w:sz w:val="18"/>
          <w:szCs w:val="20"/>
        </w:rPr>
        <w:t>För det fall att förslag till beslut om bemyndigande för styrelsen enligt punkt 11 i dagordningen inte godkänns av d</w:t>
      </w:r>
      <w:r w:rsidR="003F5510">
        <w:rPr>
          <w:rFonts w:ascii="Nirmala UI" w:hAnsi="Nirmala UI" w:cs="Nirmala UI"/>
          <w:noProof/>
          <w:sz w:val="18"/>
          <w:szCs w:val="20"/>
        </w:rPr>
        <w:t xml:space="preserve">en extra bolagsstämman föreslås </w:t>
      </w:r>
      <w:r w:rsidRPr="00156BF4">
        <w:rPr>
          <w:rFonts w:ascii="Nirmala UI" w:hAnsi="Nirmala UI" w:cs="Nirmala UI"/>
          <w:noProof/>
          <w:sz w:val="18"/>
          <w:szCs w:val="20"/>
        </w:rPr>
        <w:t>att bolagsstämman beslutar om att bemyndiga styrelsen att vid ett eller flera tillfällen under tiden fram till nästkommande årsstämma</w:t>
      </w:r>
      <w:r>
        <w:rPr>
          <w:rFonts w:ascii="Nirmala UI" w:hAnsi="Nirmala UI" w:cs="Nirmala UI"/>
          <w:noProof/>
          <w:sz w:val="18"/>
          <w:szCs w:val="20"/>
        </w:rPr>
        <w:t xml:space="preserve">, </w:t>
      </w:r>
      <w:r w:rsidRPr="00156BF4">
        <w:rPr>
          <w:rFonts w:ascii="Nirmala UI" w:hAnsi="Nirmala UI" w:cs="Nirmala UI"/>
          <w:noProof/>
          <w:sz w:val="18"/>
          <w:szCs w:val="20"/>
        </w:rPr>
        <w:t>utan avvikelse från aktie</w:t>
      </w:r>
      <w:r>
        <w:rPr>
          <w:rFonts w:ascii="Nirmala UI" w:hAnsi="Nirmala UI" w:cs="Nirmala UI"/>
          <w:noProof/>
          <w:sz w:val="18"/>
          <w:szCs w:val="20"/>
        </w:rPr>
        <w:softHyphen/>
      </w:r>
      <w:r w:rsidRPr="00156BF4">
        <w:rPr>
          <w:rFonts w:ascii="Nirmala UI" w:hAnsi="Nirmala UI" w:cs="Nirmala UI"/>
          <w:noProof/>
          <w:sz w:val="18"/>
          <w:szCs w:val="20"/>
        </w:rPr>
        <w:t>ägarnas företrädesrätt, besluta om nyemission av aktier och/eller konvertibler och/eller teckningsoptioner i Bolaget. Bemyndigandet ska innefatta rätt att besluta om emission mot kontant betalning, betalning med apportegendom eller betalning genom kvittning.</w:t>
      </w:r>
    </w:p>
    <w:p w:rsidR="00060340" w:rsidRPr="00156BF4" w:rsidRDefault="00060340" w:rsidP="00060340">
      <w:pPr>
        <w:jc w:val="both"/>
        <w:rPr>
          <w:rFonts w:ascii="Nirmala UI" w:hAnsi="Nirmala UI" w:cs="Nirmala UI"/>
          <w:noProof/>
          <w:sz w:val="18"/>
          <w:szCs w:val="20"/>
        </w:rPr>
      </w:pPr>
    </w:p>
    <w:p w:rsidR="00060340" w:rsidRDefault="00060340" w:rsidP="00060340">
      <w:pPr>
        <w:jc w:val="both"/>
        <w:rPr>
          <w:rFonts w:ascii="Nirmala UI" w:hAnsi="Nirmala UI" w:cs="Nirmala UI"/>
          <w:noProof/>
          <w:sz w:val="18"/>
          <w:szCs w:val="20"/>
        </w:rPr>
      </w:pPr>
      <w:r w:rsidRPr="00156BF4">
        <w:rPr>
          <w:rFonts w:ascii="Nirmala UI" w:hAnsi="Nirmala UI" w:cs="Nirmala UI"/>
          <w:noProof/>
          <w:sz w:val="18"/>
          <w:szCs w:val="20"/>
        </w:rPr>
        <w:t>Det totala antalet aktier som ska kunna ges ut, eller, vid emission av konvertibler eller teckningsoptioner, tillkomma efter konvertering eller utnyttjande, med stöd av bemyndigandet i denna punkt inte vara begränsat på annat sätt än vad som följer av bolags</w:t>
      </w:r>
      <w:r w:rsidRPr="00156BF4">
        <w:rPr>
          <w:rFonts w:ascii="Nirmala UI" w:hAnsi="Nirmala UI" w:cs="Nirmala UI"/>
          <w:noProof/>
          <w:sz w:val="18"/>
          <w:szCs w:val="20"/>
        </w:rPr>
        <w:softHyphen/>
        <w:t>ordningens vid var tid gällande gränser för aktie</w:t>
      </w:r>
      <w:r w:rsidRPr="00156BF4">
        <w:rPr>
          <w:rFonts w:ascii="Nirmala UI" w:hAnsi="Nirmala UI" w:cs="Nirmala UI"/>
          <w:noProof/>
          <w:sz w:val="18"/>
          <w:szCs w:val="20"/>
        </w:rPr>
        <w:softHyphen/>
        <w:t xml:space="preserve">kapitalet och antalet aktier. </w:t>
      </w:r>
    </w:p>
    <w:p w:rsidR="00060340" w:rsidRDefault="00060340" w:rsidP="00060340">
      <w:pPr>
        <w:jc w:val="both"/>
        <w:rPr>
          <w:rFonts w:ascii="Nirmala UI" w:hAnsi="Nirmala UI" w:cs="Nirmala UI"/>
          <w:noProof/>
          <w:sz w:val="18"/>
          <w:szCs w:val="20"/>
        </w:rPr>
      </w:pPr>
    </w:p>
    <w:p w:rsidR="00060340" w:rsidRPr="009A5E38" w:rsidRDefault="00060340" w:rsidP="00060340">
      <w:pPr>
        <w:jc w:val="both"/>
        <w:rPr>
          <w:rFonts w:ascii="Nirmala UI" w:hAnsi="Nirmala UI" w:cs="Nirmala UI"/>
          <w:noProof/>
          <w:sz w:val="18"/>
          <w:szCs w:val="20"/>
        </w:rPr>
      </w:pPr>
      <w:r>
        <w:rPr>
          <w:rFonts w:ascii="Nirmala UI" w:hAnsi="Nirmala UI" w:cs="Nirmala UI"/>
          <w:noProof/>
          <w:sz w:val="18"/>
          <w:szCs w:val="20"/>
        </w:rPr>
        <w:t>Vidare f</w:t>
      </w:r>
      <w:r w:rsidRPr="00122AC7">
        <w:rPr>
          <w:rFonts w:ascii="Nirmala UI" w:hAnsi="Nirmala UI" w:cs="Nirmala UI"/>
          <w:noProof/>
          <w:sz w:val="18"/>
          <w:szCs w:val="20"/>
        </w:rPr>
        <w:t>öreslår att styrelsen, verkställande direktören eller de</w:t>
      </w:r>
      <w:r>
        <w:rPr>
          <w:rFonts w:ascii="Nirmala UI" w:hAnsi="Nirmala UI" w:cs="Nirmala UI"/>
          <w:noProof/>
          <w:sz w:val="18"/>
          <w:szCs w:val="20"/>
        </w:rPr>
        <w:t xml:space="preserve">n styrelsen i övrigt förordnar, </w:t>
      </w:r>
      <w:r w:rsidRPr="00122AC7">
        <w:rPr>
          <w:rFonts w:ascii="Nirmala UI" w:hAnsi="Nirmala UI" w:cs="Nirmala UI"/>
          <w:noProof/>
          <w:sz w:val="18"/>
          <w:szCs w:val="20"/>
        </w:rPr>
        <w:t xml:space="preserve">bemyndigas att göra sådana smärre justeringar och förtydliganden </w:t>
      </w:r>
      <w:r>
        <w:rPr>
          <w:rFonts w:ascii="Nirmala UI" w:hAnsi="Nirmala UI" w:cs="Nirmala UI"/>
          <w:noProof/>
          <w:sz w:val="18"/>
          <w:szCs w:val="20"/>
        </w:rPr>
        <w:t xml:space="preserve">av stämmans beslut som kan visa </w:t>
      </w:r>
      <w:r w:rsidRPr="00122AC7">
        <w:rPr>
          <w:rFonts w:ascii="Nirmala UI" w:hAnsi="Nirmala UI" w:cs="Nirmala UI"/>
          <w:noProof/>
          <w:sz w:val="18"/>
          <w:szCs w:val="20"/>
        </w:rPr>
        <w:t>sig erforderliga i samband med regist</w:t>
      </w:r>
      <w:r>
        <w:rPr>
          <w:rFonts w:ascii="Nirmala UI" w:hAnsi="Nirmala UI" w:cs="Nirmala UI"/>
          <w:noProof/>
          <w:sz w:val="18"/>
          <w:szCs w:val="20"/>
        </w:rPr>
        <w:t>reringen hos Bolagsverket m.fl.</w:t>
      </w:r>
    </w:p>
    <w:p w:rsidR="00060340" w:rsidRDefault="00060340" w:rsidP="00060340">
      <w:pPr>
        <w:jc w:val="both"/>
        <w:rPr>
          <w:rFonts w:ascii="Nirmala UI" w:hAnsi="Nirmala UI" w:cs="Nirmala UI"/>
          <w:b/>
          <w:i/>
          <w:noProof/>
          <w:sz w:val="18"/>
          <w:szCs w:val="20"/>
        </w:rPr>
      </w:pPr>
    </w:p>
    <w:p w:rsidR="000F3D49" w:rsidRPr="003F5510" w:rsidRDefault="00060340" w:rsidP="003F5510">
      <w:pPr>
        <w:jc w:val="both"/>
        <w:rPr>
          <w:rFonts w:ascii="Nirmala UI" w:hAnsi="Nirmala UI" w:cs="Nirmala UI"/>
          <w:noProof/>
          <w:sz w:val="18"/>
          <w:szCs w:val="20"/>
        </w:rPr>
      </w:pPr>
      <w:r w:rsidRPr="00156BF4">
        <w:rPr>
          <w:rFonts w:ascii="Nirmala UI" w:hAnsi="Nirmala UI" w:cs="Nirmala UI"/>
          <w:noProof/>
          <w:sz w:val="18"/>
          <w:szCs w:val="20"/>
        </w:rPr>
        <w:t xml:space="preserve">För beslut av bolagsstämman i enlighet med </w:t>
      </w:r>
      <w:r>
        <w:rPr>
          <w:rFonts w:ascii="Nirmala UI" w:hAnsi="Nirmala UI" w:cs="Nirmala UI"/>
          <w:noProof/>
          <w:sz w:val="18"/>
          <w:szCs w:val="20"/>
        </w:rPr>
        <w:t xml:space="preserve">detta </w:t>
      </w:r>
      <w:r w:rsidRPr="00156BF4">
        <w:rPr>
          <w:rFonts w:ascii="Nirmala UI" w:hAnsi="Nirmala UI" w:cs="Nirmala UI"/>
          <w:noProof/>
          <w:sz w:val="18"/>
          <w:szCs w:val="20"/>
        </w:rPr>
        <w:t>förslag erfordras att bolagsstämmans beslut biträds av aktieägare med minst två tredjedelar av såväl de avgivna rösterna som de vid bolagsstämman företrädda aktierna.</w:t>
      </w:r>
      <w:bookmarkStart w:id="0" w:name="_GoBack"/>
      <w:bookmarkEnd w:id="0"/>
    </w:p>
    <w:sectPr w:rsidR="000F3D49" w:rsidRPr="003F5510" w:rsidSect="00FC312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24" w:rsidRDefault="00FC3124" w:rsidP="00FC3124">
      <w:r>
        <w:separator/>
      </w:r>
    </w:p>
  </w:endnote>
  <w:endnote w:type="continuationSeparator" w:id="0">
    <w:p w:rsidR="00FC3124" w:rsidRDefault="00FC3124" w:rsidP="00F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24" w:rsidRDefault="00FC3124" w:rsidP="00FC3124">
      <w:r>
        <w:separator/>
      </w:r>
    </w:p>
  </w:footnote>
  <w:footnote w:type="continuationSeparator" w:id="0">
    <w:p w:rsidR="00FC3124" w:rsidRDefault="00FC3124" w:rsidP="00FC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  <w:r w:rsidRPr="009A5E38">
      <w:rPr>
        <w:rFonts w:ascii="Nirmala UI" w:hAnsi="Nirmala UI" w:cs="Nirmala UI"/>
        <w:noProof/>
        <w:sz w:val="18"/>
        <w:szCs w:val="18"/>
      </w:rPr>
      <w:drawing>
        <wp:inline distT="0" distB="0" distL="0" distR="0" wp14:anchorId="66654495" wp14:editId="5604E3FD">
          <wp:extent cx="1266092" cy="211015"/>
          <wp:effectExtent l="0" t="0" r="0" b="0"/>
          <wp:docPr id="9" name="Bildobjek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71" cy="21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E38">
      <w:rPr>
        <w:rFonts w:ascii="Nirmala UI" w:hAnsi="Nirmala UI" w:cs="Nirmala UI"/>
        <w:sz w:val="18"/>
        <w:szCs w:val="18"/>
      </w:rPr>
      <w:t xml:space="preserve"> </w:t>
    </w:r>
    <w:r w:rsidRPr="009A5E38">
      <w:rPr>
        <w:rFonts w:ascii="Nirmala UI" w:hAnsi="Nirmala UI" w:cs="Nirmala UI"/>
        <w:sz w:val="18"/>
        <w:szCs w:val="18"/>
      </w:rPr>
      <w:tab/>
    </w: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  <w:r w:rsidRPr="009A5E38">
      <w:rPr>
        <w:rFonts w:ascii="Nirmala UI" w:hAnsi="Nirmala UI" w:cs="Nirmala UI"/>
        <w:sz w:val="18"/>
        <w:szCs w:val="18"/>
      </w:rPr>
      <w:tab/>
    </w:r>
    <w:r>
      <w:rPr>
        <w:rFonts w:ascii="Nirmala UI" w:hAnsi="Nirmala UI" w:cs="Nirmala UI"/>
        <w:sz w:val="18"/>
        <w:szCs w:val="18"/>
      </w:rPr>
      <w:t xml:space="preserve">FÖRSLAG INFÖR EXTRA STÄMMA </w:t>
    </w: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  <w:r w:rsidRPr="009A5E38">
      <w:rPr>
        <w:rFonts w:ascii="Nirmala UI" w:hAnsi="Nirmala UI" w:cs="Nirmala UI"/>
        <w:sz w:val="18"/>
        <w:szCs w:val="18"/>
      </w:rPr>
      <w:tab/>
      <w:t xml:space="preserve">Göteborg den </w:t>
    </w:r>
    <w:r>
      <w:rPr>
        <w:rFonts w:ascii="Nirmala UI" w:hAnsi="Nirmala UI" w:cs="Nirmala UI"/>
        <w:sz w:val="18"/>
        <w:szCs w:val="18"/>
      </w:rPr>
      <w:t>13</w:t>
    </w:r>
    <w:r w:rsidRPr="009A5E38">
      <w:rPr>
        <w:rFonts w:ascii="Nirmala UI" w:hAnsi="Nirmala UI" w:cs="Nirmala UI"/>
        <w:sz w:val="18"/>
        <w:szCs w:val="18"/>
      </w:rPr>
      <w:t xml:space="preserve"> </w:t>
    </w:r>
    <w:r>
      <w:rPr>
        <w:rFonts w:ascii="Nirmala UI" w:hAnsi="Nirmala UI" w:cs="Nirmala UI"/>
        <w:sz w:val="18"/>
        <w:szCs w:val="18"/>
      </w:rPr>
      <w:t>mars</w:t>
    </w:r>
    <w:r w:rsidRPr="009A5E38">
      <w:rPr>
        <w:rFonts w:ascii="Nirmala UI" w:hAnsi="Nirmala UI" w:cs="Nirmala UI"/>
        <w:sz w:val="18"/>
        <w:szCs w:val="18"/>
      </w:rPr>
      <w:t xml:space="preserve"> 2020</w:t>
    </w: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</w:p>
  <w:p w:rsidR="00FC3124" w:rsidRPr="009A5E38" w:rsidRDefault="00FC3124" w:rsidP="00FC3124">
    <w:pPr>
      <w:pStyle w:val="Sidhuvud"/>
      <w:rPr>
        <w:rFonts w:ascii="Nirmala UI" w:hAnsi="Nirmala UI" w:cs="Nirmala UI"/>
        <w:sz w:val="18"/>
        <w:szCs w:val="18"/>
      </w:rPr>
    </w:pPr>
  </w:p>
  <w:p w:rsidR="00FC3124" w:rsidRDefault="00FC31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250F"/>
    <w:multiLevelType w:val="hybridMultilevel"/>
    <w:tmpl w:val="E94454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24"/>
    <w:rsid w:val="00051903"/>
    <w:rsid w:val="00060340"/>
    <w:rsid w:val="000F3D49"/>
    <w:rsid w:val="003F5510"/>
    <w:rsid w:val="00BC3D10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326E-6B36-44BB-9E06-AEA2D51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31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C31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31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31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312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 Österberg</dc:creator>
  <cp:keywords/>
  <dc:description/>
  <cp:lastModifiedBy>Klementina Österberg</cp:lastModifiedBy>
  <cp:revision>4</cp:revision>
  <cp:lastPrinted>2020-03-13T19:49:00Z</cp:lastPrinted>
  <dcterms:created xsi:type="dcterms:W3CDTF">2020-03-13T19:52:00Z</dcterms:created>
  <dcterms:modified xsi:type="dcterms:W3CDTF">2020-03-13T20:05:00Z</dcterms:modified>
</cp:coreProperties>
</file>